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88DA" w14:textId="77777777" w:rsidR="004524D9" w:rsidRDefault="004524D9" w:rsidP="00FF20D4">
      <w:pPr>
        <w:ind w:right="180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</w:pPr>
      <w:r w:rsidRPr="00FF20D4">
        <w:rPr>
          <w:rFonts w:ascii="Calibri" w:eastAsia="Times New Roman" w:hAnsi="Calibri" w:cs="Times New Roman"/>
          <w:b/>
          <w:bCs/>
          <w:i/>
          <w:color w:val="000000"/>
          <w:sz w:val="36"/>
          <w:szCs w:val="36"/>
        </w:rPr>
        <w:t>Jewish Values Challenge</w:t>
      </w: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 xml:space="preserve"> Playing Cards</w:t>
      </w:r>
    </w:p>
    <w:p w14:paraId="0108F608" w14:textId="77777777" w:rsidR="004524D9" w:rsidRPr="006B5504" w:rsidRDefault="006B5504" w:rsidP="00FF20D4">
      <w:pPr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>Extension Activities</w:t>
      </w:r>
    </w:p>
    <w:p w14:paraId="4FD3346C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748EF0D1" w14:textId="1D571554" w:rsidR="006B5504" w:rsidRPr="006B5504" w:rsidRDefault="00FF20D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Assign these activities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 xml:space="preserve">to students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or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give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to families as 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 xml:space="preserve">a 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 xml:space="preserve">way of bringing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value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discussion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into their home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</w:p>
    <w:p w14:paraId="2AB98893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2AB9329D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Family Action Plan</w:t>
      </w:r>
    </w:p>
    <w:p w14:paraId="1DD78841" w14:textId="7DA4E619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Write the name of 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>a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value 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>at t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he top of 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>a piece of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poster</w:t>
      </w:r>
      <w:r w:rsidR="007831E4">
        <w:rPr>
          <w:rFonts w:ascii="Calibri" w:eastAsia="Times New Roman" w:hAnsi="Calibri" w:cs="Times New Roman"/>
          <w:color w:val="000000"/>
          <w:sz w:val="23"/>
          <w:szCs w:val="23"/>
        </w:rPr>
        <w:t xml:space="preserve"> paper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Create a 5-step plan that your family can enact in order to better live that value in your home.</w:t>
      </w:r>
    </w:p>
    <w:p w14:paraId="7092E992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4F177C93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Collage</w:t>
      </w:r>
    </w:p>
    <w:p w14:paraId="5312FB07" w14:textId="69524C56" w:rsidR="006B5504" w:rsidRPr="006B5504" w:rsidRDefault="007831E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Using family photos or cut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outs from magazine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, develop a collage that represents the essence of th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e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value.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H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ang your collage in your room or somewhere in your house as a reminder to work toward fulfilling that va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lue on a daily basis.</w:t>
      </w:r>
    </w:p>
    <w:p w14:paraId="1A351D67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02B5B471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Cartooning</w:t>
      </w:r>
    </w:p>
    <w:p w14:paraId="0FD7F320" w14:textId="3A344340" w:rsidR="006B5504" w:rsidRPr="006B5504" w:rsidRDefault="007831E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Using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colored pencils and paper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>,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or an online program like </w:t>
      </w:r>
      <w:hyperlink r:id="rId5" w:history="1"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BitSt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r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ips</w:t>
        </w:r>
      </w:hyperlink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or </w:t>
      </w:r>
      <w:hyperlink r:id="rId6" w:history="1">
        <w:r w:rsidR="006B5504" w:rsidRPr="000429AC">
          <w:rPr>
            <w:rStyle w:val="Hyperlink"/>
            <w:rFonts w:ascii="Calibri" w:eastAsia="Times New Roman" w:hAnsi="Calibri" w:cs="Times New Roman"/>
            <w:sz w:val="23"/>
            <w:szCs w:val="23"/>
          </w:rPr>
          <w:t>Comic C</w:t>
        </w:r>
        <w:r w:rsidR="006B5504" w:rsidRPr="000429AC">
          <w:rPr>
            <w:rStyle w:val="Hyperlink"/>
            <w:rFonts w:ascii="Calibri" w:eastAsia="Times New Roman" w:hAnsi="Calibri" w:cs="Times New Roman"/>
            <w:sz w:val="23"/>
            <w:szCs w:val="23"/>
          </w:rPr>
          <w:t>r</w:t>
        </w:r>
        <w:r w:rsidR="006B5504" w:rsidRPr="000429AC">
          <w:rPr>
            <w:rStyle w:val="Hyperlink"/>
            <w:rFonts w:ascii="Calibri" w:eastAsia="Times New Roman" w:hAnsi="Calibri" w:cs="Times New Roman"/>
            <w:sz w:val="23"/>
            <w:szCs w:val="23"/>
          </w:rPr>
          <w:t>e</w:t>
        </w:r>
        <w:r w:rsidR="006B5504" w:rsidRPr="000429AC">
          <w:rPr>
            <w:rStyle w:val="Hyperlink"/>
            <w:rFonts w:ascii="Calibri" w:eastAsia="Times New Roman" w:hAnsi="Calibri" w:cs="Times New Roman"/>
            <w:sz w:val="23"/>
            <w:szCs w:val="23"/>
          </w:rPr>
          <w:t>ator</w:t>
        </w:r>
      </w:hyperlink>
      <w:r w:rsidRP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,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create a cartoon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contrasting one character following the value while another character does the opposite.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For a bigger challenge, use </w:t>
      </w:r>
      <w:hyperlink r:id="rId7" w:history="1"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M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o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ovly</w:t>
        </w:r>
      </w:hyperlink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to create an animated short.</w:t>
      </w:r>
    </w:p>
    <w:p w14:paraId="6A96BC36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33BF4D31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Haiku</w:t>
      </w:r>
    </w:p>
    <w:p w14:paraId="4D012804" w14:textId="769BA1B2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A </w:t>
      </w:r>
      <w:r w:rsidR="007B0C1A">
        <w:rPr>
          <w:rFonts w:ascii="Calibri" w:eastAsia="Times New Roman" w:hAnsi="Calibri" w:cs="Times New Roman"/>
          <w:color w:val="000000"/>
          <w:sz w:val="23"/>
          <w:szCs w:val="23"/>
        </w:rPr>
        <w:t>h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aiku is </w:t>
      </w:r>
      <w:r w:rsidR="007B0C1A">
        <w:rPr>
          <w:rFonts w:ascii="Calibri" w:eastAsia="Times New Roman" w:hAnsi="Calibri" w:cs="Times New Roman"/>
          <w:color w:val="000000"/>
          <w:sz w:val="23"/>
          <w:szCs w:val="23"/>
        </w:rPr>
        <w:t>a three-line, unrhymed poem.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The first 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 xml:space="preserve">and third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line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ha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>ve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five syllables, 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 xml:space="preserve">while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the second line has seven syllables</w:t>
      </w:r>
      <w:r w:rsidR="00063337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7B0C1A">
        <w:rPr>
          <w:rFonts w:ascii="Calibri" w:eastAsia="Times New Roman" w:hAnsi="Calibri" w:cs="Times New Roman"/>
          <w:color w:val="000000"/>
          <w:sz w:val="23"/>
          <w:szCs w:val="23"/>
        </w:rPr>
        <w:t>Try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the following:</w:t>
      </w:r>
    </w:p>
    <w:p w14:paraId="40690BC7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18F5A178" w14:textId="77777777" w:rsidR="006B5504" w:rsidRPr="006B5504" w:rsidRDefault="006B5504" w:rsidP="00FF20D4">
      <w:pPr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Five syllables describing the value in English</w:t>
      </w:r>
    </w:p>
    <w:p w14:paraId="224039B5" w14:textId="77777777" w:rsidR="006B5504" w:rsidRPr="006B5504" w:rsidRDefault="006B5504" w:rsidP="00FF20D4">
      <w:pPr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Seven syllables describing how you would use this value</w:t>
      </w:r>
    </w:p>
    <w:p w14:paraId="14F2A8AD" w14:textId="77777777" w:rsidR="006B5504" w:rsidRPr="006B5504" w:rsidRDefault="006B5504" w:rsidP="00FF20D4">
      <w:pPr>
        <w:ind w:righ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Five syllables naming the Hebrew value (if there are leftover syllables, </w:t>
      </w:r>
      <w:r w:rsidR="007B0C1A">
        <w:rPr>
          <w:rFonts w:ascii="Calibri" w:eastAsia="Times New Roman" w:hAnsi="Calibri" w:cs="Times New Roman"/>
          <w:color w:val="000000"/>
          <w:sz w:val="23"/>
          <w:szCs w:val="23"/>
        </w:rPr>
        <w:t>add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another key word)</w:t>
      </w:r>
    </w:p>
    <w:p w14:paraId="3C3DB91C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26F32CDB" w14:textId="788318A6" w:rsidR="006B5504" w:rsidRPr="006B5504" w:rsidRDefault="000429AC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 xml:space="preserve">Web </w:t>
      </w:r>
      <w:r w:rsidR="006B5504"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Quest</w:t>
      </w:r>
    </w:p>
    <w:p w14:paraId="5A0CA48D" w14:textId="71F76853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Enter the transliteration of the value into a search engine.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are the top 10 websites that c</w:t>
      </w:r>
      <w:r w:rsidR="007B0C1A">
        <w:rPr>
          <w:rFonts w:ascii="Calibri" w:eastAsia="Times New Roman" w:hAnsi="Calibri" w:cs="Times New Roman"/>
          <w:color w:val="000000"/>
          <w:sz w:val="23"/>
          <w:szCs w:val="23"/>
        </w:rPr>
        <w:t>o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me up in your search?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In what context is this value used on each of these websites?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 What can you glean from these websites that might help you learn even more about the value?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kinds of organizations are linked to this value?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</w:p>
    <w:p w14:paraId="32118AA4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6600921D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ConTEXT</w:t>
      </w:r>
    </w:p>
    <w:p w14:paraId="3EF248E3" w14:textId="68E8BF5B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Using the website </w:t>
      </w:r>
      <w:hyperlink r:id="rId8" w:history="1"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On1Fo</w:t>
        </w:r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o</w:t>
        </w:r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t</w:t>
        </w:r>
      </w:hyperlink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, put the English translation into the search engine.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The results that emerge will contain both modern commentary on this value 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and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traditional Jewish texts and commentary.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Choose one of the traditional s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>ources to investigate further.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When you click on 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it,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a new page will open 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with the Hebrew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source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 and its translation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Below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 xml:space="preserve"> that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 is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 section called “Suggested Discussion Questions.”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 Answer them with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 study partner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 xml:space="preserve">—a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friend, family member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>,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or teacher</w:t>
      </w:r>
      <w:r w:rsidR="00463124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0429AC">
        <w:rPr>
          <w:rFonts w:ascii="Calibri" w:eastAsia="Times New Roman" w:hAnsi="Calibri" w:cs="Times New Roman"/>
          <w:i/>
          <w:color w:val="000000"/>
          <w:sz w:val="23"/>
          <w:szCs w:val="23"/>
        </w:rPr>
        <w:t>NOTE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: This extension activity is most appropriate for teens or adults. </w:t>
      </w:r>
    </w:p>
    <w:p w14:paraId="6FE30AF2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7427E7FD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Mindmapping</w:t>
      </w:r>
    </w:p>
    <w:p w14:paraId="39FBBB56" w14:textId="5D833026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In blue, write the value in Hebrew and/or transliteration in the middle of a sheet of poster paper.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Draw a blue circle around it.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Make 5 orange spokes off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that circle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>. A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t the end of each spoke write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 xml:space="preserve">, in orange,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one idea/thought that pops into your head related to that value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 xml:space="preserve">.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Draw an orange square around each of those five ideas. Using a gree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>n marker, draw two spokes off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each of those five orange boxes.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At the end of each spoke, write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>, in green,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an idea/thought that pops into your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lastRenderedPageBreak/>
        <w:t>head related to the idea in the orange box.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 Draw a green triangle around each of those ideas.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 What kinds of ideas/thoughts are in each triangle?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Are they similar or different?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What did you learn 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 xml:space="preserve">from this mind map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about how you connect to this value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>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0429AC">
        <w:rPr>
          <w:rFonts w:ascii="Calibri" w:eastAsia="Times New Roman" w:hAnsi="Calibri" w:cs="Times New Roman"/>
          <w:i/>
          <w:color w:val="000000"/>
          <w:sz w:val="23"/>
          <w:szCs w:val="23"/>
        </w:rPr>
        <w:t>NOTE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: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>Y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ou can also download the app </w:t>
      </w:r>
      <w:hyperlink r:id="rId9" w:history="1"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Simp</w:t>
        </w:r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l</w:t>
        </w:r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eMind</w:t>
        </w:r>
      </w:hyperlink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to create your mind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map.</w:t>
      </w:r>
    </w:p>
    <w:p w14:paraId="094EB7C6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2BECDF21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Crowdsourcing</w:t>
      </w:r>
    </w:p>
    <w:p w14:paraId="3938B14E" w14:textId="0D2E6FEE" w:rsidR="006B5504" w:rsidRPr="006B5504" w:rsidRDefault="005B7775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Use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a </w:t>
      </w:r>
      <w:hyperlink r:id="rId10" w:history="1"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VoiceThr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e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 xml:space="preserve">ad </w:t>
        </w:r>
      </w:hyperlink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account or download the </w:t>
      </w:r>
      <w:hyperlink r:id="rId11" w:history="1"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VoiceThrea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d</w:t>
        </w:r>
        <w:r w:rsidR="006B5504"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 xml:space="preserve"> app</w:t>
        </w:r>
      </w:hyperlink>
      <w:r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In the center of your t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hread, place a photo th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at you feel best represents the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value.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 Ask 10 friends and/or family members to respond to the photo in VoiceThread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,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using video, audio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,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or text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to share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their first impressions, emotions it evokes,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or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questions that arise for them.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If you don’t have access to VoiceThread, print the picture and glue it to the center of a piece of poster board.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 Give 10 friends and/or family members blank note cards and pens.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Show each person the photo and ask them to write their first impression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>on their card.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G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lue the cards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to</w:t>
      </w:r>
      <w:r w:rsidR="006B5504"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the poster board around the photo.</w:t>
      </w:r>
    </w:p>
    <w:p w14:paraId="4EF6DFA4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6FEE7C67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Music Messages</w:t>
      </w:r>
    </w:p>
    <w:p w14:paraId="2B2775DA" w14:textId="05113458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Find a secular song that you feel represents this value.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Find a Jewish song that you feel represents this value.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Listen to both songs.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Are their melodies similar?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 Print the lyrics to both.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words appear in both songs?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Which song do you like better?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Why?</w:t>
      </w:r>
    </w:p>
    <w:p w14:paraId="23E0FE8B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0991E5E1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Public Service Announcement</w:t>
      </w:r>
    </w:p>
    <w:p w14:paraId="3D2C91E0" w14:textId="411F9674" w:rsidR="006B5504" w:rsidRPr="006B5504" w:rsidRDefault="006B5504" w:rsidP="00F9537B">
      <w:pPr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Us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e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hyperlink r:id="rId12" w:history="1"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Glogster</w:t>
        </w:r>
      </w:hyperlink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202D86">
        <w:rPr>
          <w:rFonts w:ascii="Calibri" w:eastAsia="Times New Roman" w:hAnsi="Calibri" w:cs="Times New Roman"/>
          <w:color w:val="000000"/>
          <w:sz w:val="23"/>
          <w:szCs w:val="23"/>
        </w:rPr>
        <w:t xml:space="preserve">to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create a digital poster </w:t>
      </w:r>
      <w:r w:rsidR="005B7775">
        <w:rPr>
          <w:rFonts w:ascii="Calibri" w:eastAsia="Times New Roman" w:hAnsi="Calibri" w:cs="Times New Roman"/>
          <w:color w:val="000000"/>
          <w:sz w:val="23"/>
          <w:szCs w:val="23"/>
        </w:rPr>
        <w:t>that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encourages your peers to implement this value in their lives.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You can embed videos you find on the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I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nternet or videos you make yourself.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You can upload photos and links to music to help make your case.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Come up with a slogan to use on your poster.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If you don’t have access to Glogster, consider using a video recording device to make a P</w:t>
      </w:r>
      <w:r w:rsidR="00F9537B">
        <w:rPr>
          <w:rFonts w:ascii="Calibri" w:eastAsia="Times New Roman" w:hAnsi="Calibri" w:cs="Times New Roman"/>
          <w:color w:val="000000"/>
          <w:sz w:val="23"/>
          <w:szCs w:val="23"/>
        </w:rPr>
        <w:t xml:space="preserve">ublic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S</w:t>
      </w:r>
      <w:r w:rsidR="00F9537B">
        <w:rPr>
          <w:rFonts w:ascii="Calibri" w:eastAsia="Times New Roman" w:hAnsi="Calibri" w:cs="Times New Roman"/>
          <w:color w:val="000000"/>
          <w:sz w:val="23"/>
          <w:szCs w:val="23"/>
        </w:rPr>
        <w:t xml:space="preserve">ervice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</w:t>
      </w:r>
      <w:r w:rsidR="00F9537B">
        <w:rPr>
          <w:rFonts w:ascii="Calibri" w:eastAsia="Times New Roman" w:hAnsi="Calibri" w:cs="Times New Roman"/>
          <w:color w:val="000000"/>
          <w:sz w:val="23"/>
          <w:szCs w:val="23"/>
        </w:rPr>
        <w:t>nnouncement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c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ommercial.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Be sure to write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 xml:space="preserve">out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your script and make/gather any props you might need. Consider what your “set” will look like.</w:t>
      </w:r>
    </w:p>
    <w:p w14:paraId="71E50D7F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</w:p>
    <w:p w14:paraId="7B43BA25" w14:textId="77777777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Take a Poll</w:t>
      </w:r>
    </w:p>
    <w:p w14:paraId="704904C4" w14:textId="43070BB4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Want to know how others relate to this value?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Using </w:t>
      </w:r>
      <w:hyperlink r:id="rId13" w:history="1"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Poll</w:t>
        </w:r>
        <w:r w:rsidR="00BB27B6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d</w:t>
        </w:r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addy</w:t>
        </w:r>
      </w:hyperlink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or </w:t>
      </w:r>
      <w:hyperlink r:id="rId14" w:history="1">
        <w:r w:rsidRPr="006B5504">
          <w:rPr>
            <w:rFonts w:ascii="Calibri" w:eastAsia="Times New Roman" w:hAnsi="Calibri" w:cs="Times New Roman"/>
            <w:color w:val="1155CC"/>
            <w:sz w:val="23"/>
            <w:szCs w:val="23"/>
            <w:u w:val="single"/>
          </w:rPr>
          <w:t>PollEverywhere</w:t>
        </w:r>
      </w:hyperlink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(both have free plans), develop a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5-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question poll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for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friends and family to answer. Questions can be about how important the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y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think the value is to their li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ves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(on a scale of 1-10)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 xml:space="preserve">,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how they enact that value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,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how many times a week they enact th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at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value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 xml:space="preserve">, etc.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Ask 20 people to take your survey.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If you don’t have access to the 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I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nternet, create a paper survey to hand out to friends and family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>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When you analyze the results, look for trends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 xml:space="preserve"> and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commonalities</w:t>
      </w:r>
      <w:r w:rsidR="00BB27B6">
        <w:rPr>
          <w:rFonts w:ascii="Calibri" w:eastAsia="Times New Roman" w:hAnsi="Calibri" w:cs="Times New Roman"/>
          <w:color w:val="000000"/>
          <w:sz w:val="23"/>
          <w:szCs w:val="23"/>
        </w:rPr>
        <w:t xml:space="preserve">,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and answers that stand apart from the crowd.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can you learn about the role this value plays in your community from this poll?</w:t>
      </w:r>
    </w:p>
    <w:p w14:paraId="3C48BFA0" w14:textId="183580C9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Times New Roman" w:eastAsia="Times New Roman" w:hAnsi="Times New Roman" w:cs="Times New Roman"/>
          <w:sz w:val="24"/>
          <w:szCs w:val="24"/>
        </w:rPr>
        <w:br/>
      </w:r>
      <w:r w:rsidRPr="006B5504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#Twitter</w:t>
      </w:r>
      <w:r w:rsidR="008C3793">
        <w:rPr>
          <w:rFonts w:ascii="Calibri" w:eastAsia="Times New Roman" w:hAnsi="Calibri" w:cs="Times New Roman"/>
          <w:b/>
          <w:bCs/>
          <w:color w:val="000000"/>
          <w:sz w:val="23"/>
          <w:szCs w:val="23"/>
          <w:u w:val="single"/>
        </w:rPr>
        <w:t>Feed</w:t>
      </w:r>
    </w:p>
    <w:p w14:paraId="4DEC30AB" w14:textId="5091774F" w:rsidR="006B5504" w:rsidRPr="006B5504" w:rsidRDefault="006B5504" w:rsidP="00FF20D4">
      <w:pPr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Could it be that people from all over the world are talking about these values?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With the help of an adult, use the Twitter search function to search the transliterated value.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Be sure to p</w:t>
      </w:r>
      <w:r w:rsidR="00114AD6">
        <w:rPr>
          <w:rFonts w:ascii="Calibri" w:eastAsia="Times New Roman" w:hAnsi="Calibri" w:cs="Times New Roman"/>
          <w:color w:val="000000"/>
          <w:sz w:val="23"/>
          <w:szCs w:val="23"/>
        </w:rPr>
        <w:t>ut quot</w:t>
      </w:r>
      <w:r w:rsidR="00F9537B">
        <w:rPr>
          <w:rFonts w:ascii="Calibri" w:eastAsia="Times New Roman" w:hAnsi="Calibri" w:cs="Times New Roman"/>
          <w:color w:val="000000"/>
          <w:sz w:val="23"/>
          <w:szCs w:val="23"/>
        </w:rPr>
        <w:t>ation</w:t>
      </w:r>
      <w:r w:rsidR="00114AD6">
        <w:rPr>
          <w:rFonts w:ascii="Calibri" w:eastAsia="Times New Roman" w:hAnsi="Calibri" w:cs="Times New Roman"/>
          <w:color w:val="000000"/>
          <w:sz w:val="23"/>
          <w:szCs w:val="23"/>
        </w:rPr>
        <w:t xml:space="preserve"> marks around any multi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word term.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are the top 10 tweets that c</w:t>
      </w:r>
      <w:r w:rsidR="00114AD6">
        <w:rPr>
          <w:rFonts w:ascii="Calibri" w:eastAsia="Times New Roman" w:hAnsi="Calibri" w:cs="Times New Roman"/>
          <w:color w:val="000000"/>
          <w:sz w:val="23"/>
          <w:szCs w:val="23"/>
        </w:rPr>
        <w:t>o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me up in your search?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In what context is this value used </w:t>
      </w:r>
      <w:r w:rsidR="00202D86">
        <w:rPr>
          <w:rFonts w:ascii="Calibri" w:eastAsia="Times New Roman" w:hAnsi="Calibri" w:cs="Times New Roman"/>
          <w:color w:val="000000"/>
          <w:sz w:val="23"/>
          <w:szCs w:val="23"/>
        </w:rPr>
        <w:t>i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n each of these tweets?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 What can you glean from these tweets that might help you learn even more about the value?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>What kinds of people/organizations are tweeting about this value?</w:t>
      </w:r>
      <w:r w:rsidR="000429AC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</w:p>
    <w:p w14:paraId="7913FE43" w14:textId="1092390B" w:rsidR="00102F3D" w:rsidRDefault="006B5504" w:rsidP="00FF20D4">
      <w:pPr>
        <w:ind w:right="180"/>
      </w:pPr>
      <w:r w:rsidRPr="006B5504">
        <w:rPr>
          <w:rFonts w:ascii="Times New Roman" w:eastAsia="Times New Roman" w:hAnsi="Times New Roman" w:cs="Times New Roman"/>
          <w:sz w:val="24"/>
          <w:szCs w:val="24"/>
        </w:rPr>
        <w:br/>
      </w:r>
      <w:r w:rsidRPr="006B5504">
        <w:rPr>
          <w:rFonts w:ascii="Times New Roman" w:eastAsia="Times New Roman" w:hAnsi="Times New Roman" w:cs="Times New Roman"/>
          <w:sz w:val="24"/>
          <w:szCs w:val="24"/>
        </w:rPr>
        <w:br/>
      </w:r>
      <w:r w:rsidR="00114AD6">
        <w:rPr>
          <w:rFonts w:ascii="Calibri" w:eastAsia="Times New Roman" w:hAnsi="Calibri" w:cs="Times New Roman"/>
          <w:color w:val="000000"/>
          <w:sz w:val="23"/>
          <w:szCs w:val="23"/>
        </w:rPr>
        <w:t>For</w:t>
      </w:r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bookmarkStart w:id="0" w:name="_GoBack"/>
      <w:bookmarkEnd w:id="0"/>
      <w:r w:rsidRPr="006B5504">
        <w:rPr>
          <w:rFonts w:ascii="Calibri" w:eastAsia="Times New Roman" w:hAnsi="Calibri" w:cs="Times New Roman"/>
          <w:color w:val="000000"/>
          <w:sz w:val="23"/>
          <w:szCs w:val="23"/>
        </w:rPr>
        <w:t xml:space="preserve">more ideas, check out </w:t>
      </w:r>
      <w:hyperlink r:id="rId15" w:history="1">
        <w:r w:rsidR="00114AD6" w:rsidRPr="000429AC">
          <w:rPr>
            <w:rStyle w:val="Hyperlink"/>
            <w:rFonts w:ascii="Calibri" w:eastAsia="Times New Roman" w:hAnsi="Calibri" w:cs="Times New Roman"/>
            <w:i/>
            <w:sz w:val="23"/>
            <w:szCs w:val="23"/>
          </w:rPr>
          <w:t>The Teacher Pleaser</w:t>
        </w:r>
      </w:hyperlink>
      <w:r w:rsidR="00114AD6">
        <w:rPr>
          <w:rFonts w:ascii="Calibri" w:eastAsia="Times New Roman" w:hAnsi="Calibri" w:cs="Times New Roman"/>
          <w:color w:val="000000"/>
          <w:sz w:val="23"/>
          <w:szCs w:val="23"/>
        </w:rPr>
        <w:t>, by Marji Gold-Vukson (Behrman House).</w:t>
      </w:r>
      <w:hyperlink r:id="rId16" w:history="1"/>
    </w:p>
    <w:sectPr w:rsidR="00102F3D" w:rsidSect="00BD33E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04"/>
    <w:rsid w:val="000429AC"/>
    <w:rsid w:val="00063337"/>
    <w:rsid w:val="00114AD6"/>
    <w:rsid w:val="001F1B7E"/>
    <w:rsid w:val="00202D86"/>
    <w:rsid w:val="003A5F9C"/>
    <w:rsid w:val="0044262D"/>
    <w:rsid w:val="004524D9"/>
    <w:rsid w:val="00463124"/>
    <w:rsid w:val="00526F32"/>
    <w:rsid w:val="00562F52"/>
    <w:rsid w:val="005B7775"/>
    <w:rsid w:val="006B5504"/>
    <w:rsid w:val="007831E4"/>
    <w:rsid w:val="007B0C1A"/>
    <w:rsid w:val="008C3793"/>
    <w:rsid w:val="008E5E1A"/>
    <w:rsid w:val="00BB27B6"/>
    <w:rsid w:val="00BD33EE"/>
    <w:rsid w:val="00C346E9"/>
    <w:rsid w:val="00DB162D"/>
    <w:rsid w:val="00F9537B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C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9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55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9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1foot.org/" TargetMode="External"/><Relationship Id="rId13" Type="http://schemas.openxmlformats.org/officeDocument/2006/relationships/hyperlink" Target="http://polldaddy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ovly.com/" TargetMode="External"/><Relationship Id="rId12" Type="http://schemas.openxmlformats.org/officeDocument/2006/relationships/hyperlink" Target="http://edu.glogster.com/&#8206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ehrmanhouse.com/store/product-sku/A02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adwritethink.org/files/resources/interactives/comic/" TargetMode="External"/><Relationship Id="rId11" Type="http://schemas.openxmlformats.org/officeDocument/2006/relationships/hyperlink" Target="https://itunes.apple.com/us/app/voicethread/id465159110?mt=8" TargetMode="External"/><Relationship Id="rId5" Type="http://schemas.openxmlformats.org/officeDocument/2006/relationships/hyperlink" Target="http://www.bitstrips.com/" TargetMode="External"/><Relationship Id="rId15" Type="http://schemas.openxmlformats.org/officeDocument/2006/relationships/hyperlink" Target="http://www.behrmanhouse.com/store/product-sku/a025" TargetMode="External"/><Relationship Id="rId10" Type="http://schemas.openxmlformats.org/officeDocument/2006/relationships/hyperlink" Target="http://voicethrea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us/app/simplemind-for-ipad-mind-mapping/id378174507" TargetMode="External"/><Relationship Id="rId14" Type="http://schemas.openxmlformats.org/officeDocument/2006/relationships/hyperlink" Target="http://polleverywh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Kaye</dc:creator>
  <cp:lastModifiedBy>Terry Kaye</cp:lastModifiedBy>
  <cp:revision>4</cp:revision>
  <dcterms:created xsi:type="dcterms:W3CDTF">2014-06-03T13:45:00Z</dcterms:created>
  <dcterms:modified xsi:type="dcterms:W3CDTF">2014-06-03T17:42:00Z</dcterms:modified>
</cp:coreProperties>
</file>